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59" w:rsidRDefault="002E3DBF">
      <w:pPr>
        <w:pBdr>
          <w:bottom w:val="single" w:sz="4" w:space="1" w:color="000000"/>
        </w:pBd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Selbstauswertungstool für Schutzkonzepte</w:t>
      </w:r>
    </w:p>
    <w:p w:rsidR="00544F59" w:rsidRDefault="00544F59">
      <w:pPr>
        <w:rPr>
          <w:rFonts w:ascii="Arial" w:hAnsi="Arial" w:cs="Arial"/>
          <w:b/>
          <w:sz w:val="28"/>
          <w:szCs w:val="28"/>
        </w:rPr>
      </w:pPr>
    </w:p>
    <w:p w:rsidR="00544F59" w:rsidRDefault="002E3D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 Kindermissionswerk ist es wichtig, dass der Kinderschutz in der Organisation aktiv gelebt wird und das Schutzkonzept im täglichen Umgang </w:t>
      </w:r>
      <w:r>
        <w:rPr>
          <w:rFonts w:ascii="Arial" w:hAnsi="Arial" w:cs="Arial"/>
          <w:sz w:val="24"/>
          <w:szCs w:val="24"/>
        </w:rPr>
        <w:t>mit Kindern Anwendung findet.</w:t>
      </w:r>
    </w:p>
    <w:p w:rsidR="00544F59" w:rsidRDefault="002E3D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dem Selbstauswertungs-Tool können Sie überprüfen, welche Maßnahmen in den Bereichen Prävention, Meldesystem und Fallmanagement Ihr Schutzkonzept enthält. Die Selbstauswertung erlaubt dem / der Referenten/ -in im Kindermiss</w:t>
      </w:r>
      <w:r>
        <w:rPr>
          <w:rFonts w:ascii="Arial" w:hAnsi="Arial" w:cs="Arial"/>
          <w:sz w:val="24"/>
          <w:szCs w:val="24"/>
        </w:rPr>
        <w:t xml:space="preserve">ionswerk gleichzeitig einen ersten Überblick über Ihr Schutzkonzept. </w:t>
      </w:r>
    </w:p>
    <w:p w:rsidR="00544F59" w:rsidRDefault="002E3D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füllen Sie dieses Formular aus und senden es zusammen mit Ihrem Schutzkonzept an das Kindermissionswerk. Wenn in Ihrem Schutzkonzept noch zentrale Elemente fehlen, tragen Sie bitte</w:t>
      </w:r>
      <w:r>
        <w:rPr>
          <w:rFonts w:ascii="Arial" w:hAnsi="Arial" w:cs="Arial"/>
          <w:sz w:val="24"/>
          <w:szCs w:val="24"/>
        </w:rPr>
        <w:t xml:space="preserve"> in der Timeline ein, bis wann sie dieses Element ergänzen werden.</w:t>
      </w:r>
    </w:p>
    <w:p w:rsidR="00544F59" w:rsidRDefault="002E3DBF">
      <w:r>
        <w:rPr>
          <w:rFonts w:ascii="Arial" w:hAnsi="Arial" w:cs="Arial"/>
          <w:b/>
          <w:sz w:val="24"/>
          <w:szCs w:val="24"/>
        </w:rPr>
        <w:t xml:space="preserve">Hinweis: Bitte schreiben Sie in ihrem Jahresbericht an das Kindermissionswerk regelmäßig ein Kapitel zur Umsetzung des Kinderschutzes in Ihrer Einrichtung bzw. Ihrem Projekt. </w:t>
      </w:r>
      <w:r>
        <w:rPr>
          <w:rFonts w:ascii="Arial" w:hAnsi="Arial" w:cs="Arial"/>
          <w:sz w:val="24"/>
          <w:szCs w:val="24"/>
        </w:rPr>
        <w:t>Wichtig für da</w:t>
      </w:r>
      <w:r>
        <w:rPr>
          <w:rFonts w:ascii="Arial" w:hAnsi="Arial" w:cs="Arial"/>
          <w:sz w:val="24"/>
          <w:szCs w:val="24"/>
        </w:rPr>
        <w:t>s Kindermissionswerk sind z.B. Zahl und Inhalte der durchgeführten Schulungen, Zahl der Fälle von Kindeswohlgefährdungen, Verbesserungen im Kinderschutz, etc.</w:t>
      </w:r>
    </w:p>
    <w:p w:rsidR="00544F59" w:rsidRDefault="00544F59">
      <w:pPr>
        <w:rPr>
          <w:rFonts w:ascii="Arial" w:hAnsi="Arial" w:cs="Arial"/>
          <w:b/>
          <w:sz w:val="28"/>
          <w:szCs w:val="28"/>
        </w:rPr>
      </w:pPr>
    </w:p>
    <w:tbl>
      <w:tblPr>
        <w:tblW w:w="1459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10773"/>
      </w:tblGrid>
      <w:tr w:rsidR="00544F59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Träger</w:t>
            </w:r>
          </w:p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Projektnummer und Titel des Projekts</w:t>
            </w:r>
          </w:p>
          <w:p w:rsidR="00544F59" w:rsidRDefault="00544F59">
            <w:pPr>
              <w:spacing w:after="0"/>
            </w:pP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Ausgewertet von: </w:t>
            </w:r>
          </w:p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und Funktion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544F59" w:rsidRDefault="00544F59">
      <w:pPr>
        <w:rPr>
          <w:rFonts w:ascii="Arial" w:hAnsi="Arial" w:cs="Arial"/>
        </w:rPr>
      </w:pPr>
    </w:p>
    <w:p w:rsidR="00544F59" w:rsidRDefault="00544F59">
      <w:pPr>
        <w:rPr>
          <w:rFonts w:ascii="Arial" w:hAnsi="Arial" w:cs="Arial"/>
        </w:rPr>
      </w:pPr>
    </w:p>
    <w:tbl>
      <w:tblPr>
        <w:tblW w:w="145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7"/>
        <w:gridCol w:w="425"/>
        <w:gridCol w:w="709"/>
        <w:gridCol w:w="709"/>
        <w:gridCol w:w="6946"/>
      </w:tblGrid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Teil</w:t>
            </w:r>
          </w:p>
          <w:p w:rsidR="00544F59" w:rsidRDefault="002E3DB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weise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Kommentare und Timeline - Wann werden fehlende Elemente ergänzt?</w:t>
            </w: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Das Schutzkonzept wurde schon von anderen Finanzgebern akzeptiert. Wann und von wem?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Folgende Elemente eines Schutzkonzepts sind vorhanden: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</w:t>
            </w:r>
            <w:r>
              <w:rPr>
                <w:rFonts w:ascii="Arial" w:hAnsi="Arial" w:cs="Arial"/>
              </w:rPr>
              <w:t>Schutzkonzept wurde von der Leitung der Einrichtung/Organisation unterschrieben und verabschiedet.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der Einleitung werden Zweck und Reichweite des Konzepts definiert.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gibt eine Definition von Kindeswohlgefährdungen.</w:t>
            </w:r>
          </w:p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gesetzliche </w:t>
            </w:r>
            <w:r>
              <w:rPr>
                <w:rFonts w:ascii="Arial" w:hAnsi="Arial" w:cs="Arial"/>
              </w:rPr>
              <w:t>Vorgaben des jeweiligen Staates zu Kinderschutz sind berücksichtigt.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Konzept verpflichtet sich auf die  Prinzipien der UN-Kinderrechtskonvention von 1989.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</w:pPr>
            <w:r>
              <w:rPr>
                <w:rFonts w:ascii="Arial" w:hAnsi="Arial" w:cs="Arial"/>
                <w:b/>
              </w:rPr>
              <w:t>Prävention</w:t>
            </w:r>
          </w:p>
          <w:p w:rsidR="00544F59" w:rsidRDefault="002E3DBF">
            <w:pPr>
              <w:pStyle w:val="Listenabsatz"/>
              <w:numPr>
                <w:ilvl w:val="0"/>
                <w:numId w:val="1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Schutzkonzept ist gültig für alle Angestellten, Gremienmitglieder </w:t>
            </w:r>
            <w:r>
              <w:rPr>
                <w:rFonts w:ascii="Arial" w:hAnsi="Arial" w:cs="Arial"/>
              </w:rPr>
              <w:t>und Freiwilligen.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2"/>
              </w:numPr>
              <w:spacing w:after="0"/>
            </w:pPr>
            <w:r>
              <w:rPr>
                <w:rFonts w:ascii="Arial" w:hAnsi="Arial" w:cs="Arial"/>
              </w:rPr>
              <w:t>Es gibt Vorgaben für die Personalsuche / Anstellungen (z.B. Erweitertes Führungszeugnis, Selbstauskunftserklärung, Referenzen).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rPr>
                <w:rFonts w:ascii="Arial" w:hAnsi="Arial" w:cs="Arial"/>
              </w:rPr>
              <w:t>Es finden regelmäßige Schulungen für das Personal zu Kinderschutz statt.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1"/>
              </w:numPr>
              <w:spacing w:after="0"/>
            </w:pPr>
            <w:r>
              <w:rPr>
                <w:rFonts w:ascii="Arial" w:hAnsi="Arial" w:cs="Arial"/>
              </w:rPr>
              <w:t xml:space="preserve">Es gibt einen </w:t>
            </w:r>
            <w:r>
              <w:rPr>
                <w:rFonts w:ascii="Arial" w:hAnsi="Arial" w:cs="Arial"/>
              </w:rPr>
              <w:t>verpflichtenden Verhaltenskodex, den alle Angestellten und Freiwillige unterschreiben.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</w:rPr>
              <w:t xml:space="preserve">Eine verantwortliche Person für die Umsetzung und das Monitoring des Schutzkonzepts ist benannt. </w:t>
            </w:r>
          </w:p>
          <w:p w:rsidR="00544F59" w:rsidRDefault="002E3DBF">
            <w:pPr>
              <w:pStyle w:val="Listenabsatz"/>
              <w:spacing w:after="0"/>
            </w:pPr>
            <w:r>
              <w:rPr>
                <w:rFonts w:ascii="Arial" w:hAnsi="Arial" w:cs="Arial"/>
              </w:rPr>
              <w:t>Bitte Namen und Funktion eintragen: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</w:pPr>
            <w:r>
              <w:rPr>
                <w:rFonts w:ascii="Arial" w:hAnsi="Arial" w:cs="Arial"/>
                <w:b/>
              </w:rPr>
              <w:t xml:space="preserve">Meldewege für </w:t>
            </w:r>
            <w:r>
              <w:rPr>
                <w:rFonts w:ascii="Arial" w:hAnsi="Arial" w:cs="Arial"/>
                <w:b/>
              </w:rPr>
              <w:t>Verdachtsfälle</w:t>
            </w:r>
          </w:p>
          <w:p w:rsidR="00544F59" w:rsidRDefault="002E3DBF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Schutz und das Wohl des Kindes stehen im Zentrum.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</w:rPr>
              <w:lastRenderedPageBreak/>
              <w:t>Das Verfahren bei Meldung eines Verdachtsfalls ist beschrieben.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</w:rPr>
              <w:t>Es gibt eine Dokumentationspflicht für Verdachtsmeldungen und Beschwerden.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4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Offizielle Ansprechpersonen auf </w:t>
            </w:r>
            <w:r>
              <w:rPr>
                <w:rFonts w:ascii="Arial" w:hAnsi="Arial" w:cs="Arial"/>
              </w:rPr>
              <w:t xml:space="preserve">verschiedenen Hierarchieebenen sind benannt (Männer und Frauen). </w:t>
            </w:r>
          </w:p>
          <w:p w:rsidR="00544F59" w:rsidRDefault="002E3DBF">
            <w:pPr>
              <w:pStyle w:val="Listenabsatz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Bitte Namen und Funktion eintragen:</w:t>
            </w:r>
          </w:p>
          <w:p w:rsidR="00544F59" w:rsidRDefault="00544F59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</w:rPr>
              <w:t>Die Vertraulichkeit ist gewahrt.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Fallmanagement</w:t>
            </w:r>
          </w:p>
          <w:p w:rsidR="00544F59" w:rsidRDefault="002E3DBF">
            <w:pPr>
              <w:pStyle w:val="Listenabsatz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Schutz und das Wohl des Kindes stehen im Zentrum.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</w:rPr>
              <w:t xml:space="preserve">Die Verfahrensabläufe sind </w:t>
            </w:r>
            <w:r>
              <w:rPr>
                <w:rFonts w:ascii="Arial" w:hAnsi="Arial" w:cs="Arial"/>
              </w:rPr>
              <w:t>beschrieben.</w:t>
            </w:r>
          </w:p>
          <w:p w:rsidR="00544F59" w:rsidRDefault="00544F59">
            <w:pPr>
              <w:pStyle w:val="Listenabsatz"/>
              <w:spacing w:after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</w:rPr>
              <w:t>Die Mitglieder des Ad-hoc Teams und die Verantwortlichkeiten für die Fallbearbeitung sind festgelegt.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</w:rPr>
              <w:t>Der Einbezug von weiteren Fachleuten ist vorgesehen.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</w:rPr>
              <w:t xml:space="preserve">Die Zusammenarbeit mit Polizei und Behörden folgt der lokalen </w:t>
            </w:r>
            <w:r>
              <w:rPr>
                <w:rFonts w:ascii="Arial" w:hAnsi="Arial" w:cs="Arial"/>
              </w:rPr>
              <w:t>Gesetzgebung.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3"/>
              </w:numPr>
              <w:spacing w:after="0"/>
            </w:pPr>
            <w:r>
              <w:rPr>
                <w:rFonts w:ascii="Arial" w:hAnsi="Arial" w:cs="Arial"/>
              </w:rPr>
              <w:t>Bei kirchlichen Institutionen werden die Vorgaben des Kirchenrechts befolgt.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Bei Bedarf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6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gibt angepasste Maßnahmen für Kinder mit Behinderung.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7"/>
              </w:numPr>
              <w:spacing w:after="0"/>
            </w:pPr>
            <w:r>
              <w:rPr>
                <w:rFonts w:ascii="Arial" w:hAnsi="Arial" w:cs="Arial"/>
              </w:rPr>
              <w:t xml:space="preserve">Es gibt Regeln für die Öffentlichkeitsarbeit, Fundraising, Nutzung von </w:t>
            </w:r>
            <w:r>
              <w:rPr>
                <w:rFonts w:ascii="Arial" w:hAnsi="Arial" w:cs="Arial"/>
              </w:rPr>
              <w:t>sozialen Medien, Fotos.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pStyle w:val="Listenabsatz"/>
              <w:numPr>
                <w:ilvl w:val="0"/>
                <w:numId w:val="7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gibt Regeln für Gäste im Projekt.</w:t>
            </w:r>
          </w:p>
          <w:p w:rsidR="00544F59" w:rsidRDefault="00544F59">
            <w:pPr>
              <w:pStyle w:val="Listenabsatz"/>
              <w:spacing w:after="0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Allgemeine Fragen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Vor der Erstellung des Schutzkonzepts wurde eine Risikoanalyse durchgeführt unter Einbeziehung aller Beteiligten.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Schutzkonzept ist kultursensibel und </w:t>
            </w:r>
            <w:r>
              <w:rPr>
                <w:rFonts w:ascii="Arial" w:hAnsi="Arial" w:cs="Arial"/>
              </w:rPr>
              <w:t>berücksichtigt lokale Gegebenheiten.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Sicht von Kindern / Jugendlichen wurde bei der Erstellung des Schutzkonzepts berücksichtigt.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Schutzkonzept liegt in der Amtssprache und der lokalen Sprache vor.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Schutzkonzept ist an die </w:t>
            </w:r>
            <w:r>
              <w:rPr>
                <w:rFonts w:ascii="Arial" w:hAnsi="Arial" w:cs="Arial"/>
              </w:rPr>
              <w:t xml:space="preserve">betreffende Organisation / Einrichtung und die jeweils spezifischen Gegebenheiten angepasst.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Schutzkonzept orientiert sich an den Vorgaben der übergeordneten Institution wie der Bischofskonferenz.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Zur Implementierung des Schutzkonzepts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Schutzkonzept ist den Kinder und allen Stakeholdern bekannt: Angestellten, Freiwilligen, Kindern, Eltern, Besuchern.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Meldewege und Ansprechpersonen sind den Kindern und den  Stakeholdern bekannt, z.B. durch regelmäßige </w:t>
            </w:r>
            <w:r>
              <w:rPr>
                <w:rFonts w:ascii="Arial" w:hAnsi="Arial" w:cs="Arial"/>
              </w:rPr>
              <w:t>Informationsveranstaltungen, Plakate, Homepage.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44F59">
        <w:tblPrEx>
          <w:tblCellMar>
            <w:top w:w="0" w:type="dxa"/>
            <w:bottom w:w="0" w:type="dxa"/>
          </w:tblCellMar>
        </w:tblPrEx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2E3DBF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gibt eine kinderfreundliche Version des Schutzkonzepts (bei Bedarf).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F59" w:rsidRDefault="00544F5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44F59" w:rsidRDefault="00544F59"/>
    <w:sectPr w:rsidR="00544F59">
      <w:headerReference w:type="default" r:id="rId7"/>
      <w:footerReference w:type="default" r:id="rId8"/>
      <w:pgSz w:w="16838" w:h="11906" w:orient="landscape"/>
      <w:pgMar w:top="1417" w:right="1417" w:bottom="141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3DBF">
      <w:pPr>
        <w:spacing w:after="0"/>
      </w:pPr>
      <w:r>
        <w:separator/>
      </w:r>
    </w:p>
  </w:endnote>
  <w:endnote w:type="continuationSeparator" w:id="0">
    <w:p w:rsidR="00000000" w:rsidRDefault="002E3DB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57" w:rsidRDefault="002E3DBF">
    <w:pPr>
      <w:pStyle w:val="Fuzeile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404F57" w:rsidRDefault="002E3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3DBF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2E3D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57" w:rsidRDefault="002E3DBF">
    <w:pPr>
      <w:pStyle w:val="Kopfzeile"/>
      <w:rPr>
        <w:sz w:val="18"/>
        <w:szCs w:val="18"/>
      </w:rPr>
    </w:pPr>
    <w:r>
      <w:rPr>
        <w:sz w:val="18"/>
        <w:szCs w:val="18"/>
      </w:rPr>
      <w:t>Stabsstelle Kinderschutz im Kindermissionswerk ‚Die Sternsinger e.V.‘</w:t>
    </w:r>
  </w:p>
  <w:p w:rsidR="00404F57" w:rsidRDefault="002E3DBF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77AC"/>
    <w:multiLevelType w:val="multilevel"/>
    <w:tmpl w:val="C9EAC2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92F3BEB"/>
    <w:multiLevelType w:val="multilevel"/>
    <w:tmpl w:val="B5B2EB9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E2B7613"/>
    <w:multiLevelType w:val="multilevel"/>
    <w:tmpl w:val="1D0220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6775A43"/>
    <w:multiLevelType w:val="multilevel"/>
    <w:tmpl w:val="2C2A95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2D254A3"/>
    <w:multiLevelType w:val="multilevel"/>
    <w:tmpl w:val="7D84B9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4723D42"/>
    <w:multiLevelType w:val="multilevel"/>
    <w:tmpl w:val="A170B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FEF7245"/>
    <w:multiLevelType w:val="multilevel"/>
    <w:tmpl w:val="2D2EC5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44F59"/>
    <w:rsid w:val="002E3DBF"/>
    <w:rsid w:val="0054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3F437-13B7-4B7C-A811-ED2474BA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rPr>
      <w:sz w:val="20"/>
      <w:szCs w:val="20"/>
    </w:rPr>
  </w:style>
  <w:style w:type="character" w:customStyle="1" w:styleId="KommentartextZchn">
    <w:name w:val="Kommentartext Zchn"/>
    <w:basedOn w:val="Absatz-Standardschriftart"/>
    <w:rPr>
      <w:sz w:val="20"/>
      <w:szCs w:val="20"/>
    </w:rPr>
  </w:style>
  <w:style w:type="paragraph" w:styleId="Kommentarthema">
    <w:name w:val="annotation subject"/>
    <w:basedOn w:val="Kommentartext"/>
    <w:next w:val="Kommentartext"/>
    <w:rPr>
      <w:b/>
      <w:bCs/>
    </w:rPr>
  </w:style>
  <w:style w:type="character" w:customStyle="1" w:styleId="KommentarthemaZchn">
    <w:name w:val="Kommentarthema Zchn"/>
    <w:basedOn w:val="KommentartextZchn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Brenner</dc:creator>
  <dc:description/>
  <cp:lastModifiedBy>Ida Sieber</cp:lastModifiedBy>
  <cp:revision>2</cp:revision>
  <cp:lastPrinted>2022-05-09T11:17:00Z</cp:lastPrinted>
  <dcterms:created xsi:type="dcterms:W3CDTF">2022-07-01T10:40:00Z</dcterms:created>
  <dcterms:modified xsi:type="dcterms:W3CDTF">2022-07-01T10:40:00Z</dcterms:modified>
</cp:coreProperties>
</file>