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6B" w:rsidRDefault="002C57B9">
      <w:pPr>
        <w:pBdr>
          <w:bottom w:val="single" w:sz="4" w:space="1" w:color="000000"/>
        </w:pBdr>
        <w:rPr>
          <w:rFonts w:ascii="Arial" w:hAnsi="Arial" w:cs="Arial"/>
          <w:b/>
          <w:sz w:val="28"/>
          <w:szCs w:val="28"/>
          <w:lang w:val="fr-FR"/>
        </w:rPr>
      </w:pPr>
      <w:bookmarkStart w:id="0" w:name="_GoBack"/>
      <w:bookmarkEnd w:id="0"/>
      <w:r>
        <w:rPr>
          <w:rFonts w:ascii="Arial" w:hAnsi="Arial" w:cs="Arial"/>
          <w:b/>
          <w:sz w:val="28"/>
          <w:szCs w:val="28"/>
          <w:lang w:val="fr-FR"/>
        </w:rPr>
        <w:t>Outil d'auto-évaluation pour les concepts de protection</w:t>
      </w:r>
    </w:p>
    <w:p w:rsidR="00E8366B" w:rsidRDefault="00E8366B">
      <w:pPr>
        <w:rPr>
          <w:rFonts w:ascii="Arial" w:hAnsi="Arial" w:cs="Arial"/>
          <w:b/>
          <w:sz w:val="28"/>
          <w:szCs w:val="28"/>
          <w:lang w:val="fr-FR"/>
        </w:rPr>
      </w:pPr>
    </w:p>
    <w:p w:rsidR="00E8366B" w:rsidRDefault="002C57B9">
      <w:pPr>
        <w:rPr>
          <w:rFonts w:ascii="Arial" w:hAnsi="Arial" w:cs="Arial"/>
          <w:sz w:val="24"/>
          <w:szCs w:val="24"/>
          <w:lang w:val="fr-FR"/>
        </w:rPr>
      </w:pPr>
      <w:r>
        <w:rPr>
          <w:rFonts w:ascii="Arial" w:hAnsi="Arial" w:cs="Arial"/>
          <w:sz w:val="24"/>
          <w:szCs w:val="24"/>
          <w:lang w:val="fr-FR"/>
        </w:rPr>
        <w:t xml:space="preserve">Pour Kindermissionswerk, il est important que la protection des enfants soit vécue activement au sein de l'organisation et que </w:t>
      </w:r>
      <w:r>
        <w:rPr>
          <w:rFonts w:ascii="Arial" w:hAnsi="Arial" w:cs="Arial"/>
          <w:sz w:val="24"/>
          <w:szCs w:val="24"/>
          <w:lang w:val="fr-FR"/>
        </w:rPr>
        <w:t>le concept de protection soit appliqué dans les relations quotidiennes avec les enfants.</w:t>
      </w:r>
    </w:p>
    <w:p w:rsidR="00E8366B" w:rsidRDefault="002C57B9">
      <w:pPr>
        <w:rPr>
          <w:rFonts w:ascii="Arial" w:hAnsi="Arial" w:cs="Arial"/>
          <w:sz w:val="24"/>
          <w:szCs w:val="24"/>
          <w:lang w:val="fr-FR"/>
        </w:rPr>
      </w:pPr>
      <w:r>
        <w:rPr>
          <w:rFonts w:ascii="Arial" w:hAnsi="Arial" w:cs="Arial"/>
          <w:sz w:val="24"/>
          <w:szCs w:val="24"/>
          <w:lang w:val="fr-FR"/>
        </w:rPr>
        <w:t>L'outil d'auto-évaluation vous permet de vérifier quelles mesures dans les domaines de la prévention, du système de signalement et de la gestion de cas votre concept d</w:t>
      </w:r>
      <w:r>
        <w:rPr>
          <w:rFonts w:ascii="Arial" w:hAnsi="Arial" w:cs="Arial"/>
          <w:sz w:val="24"/>
          <w:szCs w:val="24"/>
          <w:lang w:val="fr-FR"/>
        </w:rPr>
        <w:t>e protection contient. L'auto-évaluation permet en même temps à votre interlocuteur/trice, responsable du pays auprès du Kindermissionswerk d'avoir un premier aperçu de votre concept de protection.</w:t>
      </w:r>
    </w:p>
    <w:p w:rsidR="00E8366B" w:rsidRDefault="002C57B9">
      <w:pPr>
        <w:rPr>
          <w:rFonts w:ascii="Arial" w:hAnsi="Arial" w:cs="Arial"/>
          <w:sz w:val="24"/>
          <w:szCs w:val="24"/>
          <w:lang w:val="fr-FR"/>
        </w:rPr>
      </w:pPr>
      <w:r>
        <w:rPr>
          <w:rFonts w:ascii="Arial" w:hAnsi="Arial" w:cs="Arial"/>
          <w:sz w:val="24"/>
          <w:szCs w:val="24"/>
          <w:lang w:val="fr-FR"/>
        </w:rPr>
        <w:t>Nous vous prions de bien vouloir dûment remplir ce formula</w:t>
      </w:r>
      <w:r>
        <w:rPr>
          <w:rFonts w:ascii="Arial" w:hAnsi="Arial" w:cs="Arial"/>
          <w:sz w:val="24"/>
          <w:szCs w:val="24"/>
          <w:lang w:val="fr-FR"/>
        </w:rPr>
        <w:t>ire et de le renvoyer au Kindermissionswerk ensemble avec votre concept de protection. Si dans votre concept de protection ils manquent encore des éléments centraux, veuillez indiquer dans la ligne de temps jusqu'à quand vous allez ajouter cet élément.</w:t>
      </w:r>
    </w:p>
    <w:p w:rsidR="00E8366B" w:rsidRDefault="002C57B9">
      <w:r>
        <w:rPr>
          <w:rFonts w:ascii="Arial" w:hAnsi="Arial" w:cs="Arial"/>
          <w:b/>
          <w:sz w:val="24"/>
          <w:szCs w:val="24"/>
          <w:lang w:val="fr-FR"/>
        </w:rPr>
        <w:t>Rem</w:t>
      </w:r>
      <w:r>
        <w:rPr>
          <w:rFonts w:ascii="Arial" w:hAnsi="Arial" w:cs="Arial"/>
          <w:b/>
          <w:sz w:val="24"/>
          <w:szCs w:val="24"/>
          <w:lang w:val="fr-FR"/>
        </w:rPr>
        <w:t xml:space="preserve">arque: veuillez dédier régulièrement un chapitre sur la mise en œuvre de la protection de l'enfance dans votre institution ou votre projet dans votre rapport annuel adressé à Kindermissionswerk. </w:t>
      </w:r>
      <w:r>
        <w:rPr>
          <w:rFonts w:ascii="Arial" w:hAnsi="Arial" w:cs="Arial"/>
          <w:sz w:val="24"/>
          <w:szCs w:val="24"/>
          <w:lang w:val="fr-FR"/>
        </w:rPr>
        <w:t>Important pour Kindermissionswerk sont entre outre quantité e</w:t>
      </w:r>
      <w:r>
        <w:rPr>
          <w:rFonts w:ascii="Arial" w:hAnsi="Arial" w:cs="Arial"/>
          <w:sz w:val="24"/>
          <w:szCs w:val="24"/>
          <w:lang w:val="fr-FR"/>
        </w:rPr>
        <w:t>t contenu des formations réalisées, le nombre de cas des mises en danger du bien de l'enfant, les améliorations apportées à la protection de l'enfant, etc.</w:t>
      </w:r>
    </w:p>
    <w:p w:rsidR="00E8366B" w:rsidRDefault="00E8366B">
      <w:pPr>
        <w:rPr>
          <w:rFonts w:ascii="Arial" w:hAnsi="Arial" w:cs="Arial"/>
          <w:b/>
          <w:sz w:val="28"/>
          <w:szCs w:val="28"/>
          <w:lang w:val="fr-FR"/>
        </w:rPr>
      </w:pPr>
    </w:p>
    <w:tbl>
      <w:tblPr>
        <w:tblW w:w="14596" w:type="dxa"/>
        <w:tblLayout w:type="fixed"/>
        <w:tblCellMar>
          <w:left w:w="10" w:type="dxa"/>
          <w:right w:w="10" w:type="dxa"/>
        </w:tblCellMar>
        <w:tblLook w:val="0000" w:firstRow="0" w:lastRow="0" w:firstColumn="0" w:lastColumn="0" w:noHBand="0" w:noVBand="0"/>
      </w:tblPr>
      <w:tblGrid>
        <w:gridCol w:w="3823"/>
        <w:gridCol w:w="10773"/>
      </w:tblGrid>
      <w:tr w:rsidR="00E8366B">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Porteur du projet</w:t>
            </w:r>
          </w:p>
          <w:p w:rsidR="00E8366B" w:rsidRDefault="00E8366B">
            <w:pPr>
              <w:spacing w:after="0"/>
              <w:rPr>
                <w:rFonts w:ascii="Arial" w:hAnsi="Arial" w:cs="Arial"/>
                <w:lang w:val="fr-FR"/>
              </w:rPr>
            </w:pPr>
          </w:p>
        </w:tc>
        <w:tc>
          <w:tcPr>
            <w:tcW w:w="10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r>
      <w:tr w:rsidR="00E8366B">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Numéro du projet et titre du projet</w:t>
            </w:r>
          </w:p>
          <w:p w:rsidR="00E8366B" w:rsidRDefault="00E8366B">
            <w:pPr>
              <w:spacing w:after="0"/>
              <w:rPr>
                <w:lang w:val="fr-FR"/>
              </w:rPr>
            </w:pPr>
          </w:p>
        </w:tc>
        <w:tc>
          <w:tcPr>
            <w:tcW w:w="10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r>
      <w:tr w:rsidR="00E8366B">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Pays</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r>
      <w:tr w:rsidR="00E8366B">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Analysé par :</w:t>
            </w:r>
          </w:p>
          <w:p w:rsidR="00E8366B" w:rsidRDefault="002C57B9">
            <w:pPr>
              <w:spacing w:after="0"/>
              <w:rPr>
                <w:rFonts w:ascii="Arial" w:hAnsi="Arial" w:cs="Arial"/>
                <w:lang w:val="fr-FR"/>
              </w:rPr>
            </w:pPr>
            <w:r>
              <w:rPr>
                <w:rFonts w:ascii="Arial" w:hAnsi="Arial" w:cs="Arial"/>
                <w:lang w:val="fr-FR"/>
              </w:rPr>
              <w:t>Nom et fonction</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r>
      <w:tr w:rsidR="00E8366B">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Date</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r>
    </w:tbl>
    <w:p w:rsidR="00E8366B" w:rsidRDefault="00E8366B">
      <w:pPr>
        <w:rPr>
          <w:rFonts w:ascii="Arial" w:hAnsi="Arial" w:cs="Arial"/>
          <w:lang w:val="fr-FR"/>
        </w:rPr>
      </w:pPr>
    </w:p>
    <w:p w:rsidR="00E8366B" w:rsidRDefault="00E8366B">
      <w:pPr>
        <w:rPr>
          <w:rFonts w:ascii="Arial" w:hAnsi="Arial" w:cs="Arial"/>
          <w:lang w:val="fr-FR"/>
        </w:rPr>
      </w:pPr>
    </w:p>
    <w:tbl>
      <w:tblPr>
        <w:tblW w:w="14596" w:type="dxa"/>
        <w:tblLayout w:type="fixed"/>
        <w:tblCellMar>
          <w:left w:w="10" w:type="dxa"/>
          <w:right w:w="10" w:type="dxa"/>
        </w:tblCellMar>
        <w:tblLook w:val="0000" w:firstRow="0" w:lastRow="0" w:firstColumn="0" w:lastColumn="0" w:noHBand="0" w:noVBand="0"/>
      </w:tblPr>
      <w:tblGrid>
        <w:gridCol w:w="5640"/>
        <w:gridCol w:w="615"/>
        <w:gridCol w:w="600"/>
        <w:gridCol w:w="795"/>
        <w:gridCol w:w="6946"/>
      </w:tblGrid>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b/>
                <w:lang w:val="fr-F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sz w:val="18"/>
                <w:szCs w:val="18"/>
                <w:lang w:val="fr-FR"/>
              </w:rPr>
            </w:pPr>
            <w:r>
              <w:rPr>
                <w:rFonts w:ascii="Arial" w:hAnsi="Arial" w:cs="Arial"/>
                <w:sz w:val="18"/>
                <w:szCs w:val="18"/>
                <w:lang w:val="fr-FR"/>
              </w:rPr>
              <w:t>Oui</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sz w:val="18"/>
                <w:szCs w:val="18"/>
                <w:lang w:val="fr-FR"/>
              </w:rPr>
            </w:pPr>
            <w:r>
              <w:rPr>
                <w:rFonts w:ascii="Arial" w:hAnsi="Arial" w:cs="Arial"/>
                <w:sz w:val="18"/>
                <w:szCs w:val="18"/>
                <w:lang w:val="fr-FR"/>
              </w:rPr>
              <w:t>Non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sz w:val="18"/>
                <w:szCs w:val="18"/>
                <w:lang w:val="fr-FR"/>
              </w:rPr>
            </w:pPr>
            <w:r>
              <w:rPr>
                <w:rFonts w:ascii="Arial" w:hAnsi="Arial" w:cs="Arial"/>
                <w:sz w:val="18"/>
                <w:szCs w:val="18"/>
                <w:lang w:val="fr-FR"/>
              </w:rPr>
              <w:t>partiellement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b/>
                <w:lang w:val="fr-FR"/>
              </w:rPr>
            </w:pPr>
            <w:r>
              <w:rPr>
                <w:rFonts w:ascii="Arial" w:hAnsi="Arial" w:cs="Arial"/>
                <w:b/>
                <w:lang w:val="fr-FR"/>
              </w:rPr>
              <w:t>Commentaires et ligne de temps – Quand seront ajoutés des éléments manquants?</w:t>
            </w: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b/>
                <w:lang w:val="fr-FR"/>
              </w:rPr>
            </w:pPr>
            <w:r>
              <w:rPr>
                <w:rFonts w:ascii="Arial" w:hAnsi="Arial" w:cs="Arial"/>
                <w:b/>
                <w:lang w:val="fr-FR"/>
              </w:rPr>
              <w:lastRenderedPageBreak/>
              <w:t>Le concept de protection était déjà accepté par d'autres bailleurs de fonds.</w:t>
            </w:r>
          </w:p>
          <w:p w:rsidR="00E8366B" w:rsidRDefault="002C57B9">
            <w:pPr>
              <w:spacing w:after="0"/>
              <w:rPr>
                <w:rFonts w:ascii="Arial" w:hAnsi="Arial" w:cs="Arial"/>
                <w:b/>
                <w:lang w:val="fr-FR"/>
              </w:rPr>
            </w:pPr>
            <w:r>
              <w:rPr>
                <w:rFonts w:ascii="Arial" w:hAnsi="Arial" w:cs="Arial"/>
                <w:b/>
                <w:lang w:val="fr-FR"/>
              </w:rPr>
              <w:t>Quand et par qui?</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b/>
                <w:lang w:val="fr-FR"/>
              </w:rPr>
            </w:pPr>
            <w:r>
              <w:rPr>
                <w:rFonts w:ascii="Arial" w:hAnsi="Arial" w:cs="Arial"/>
                <w:b/>
                <w:lang w:val="fr-FR"/>
              </w:rPr>
              <w:t xml:space="preserve">Les éléments suivants d'un concept de </w:t>
            </w:r>
            <w:r>
              <w:rPr>
                <w:rFonts w:ascii="Arial" w:hAnsi="Arial" w:cs="Arial"/>
                <w:b/>
                <w:lang w:val="fr-FR"/>
              </w:rPr>
              <w:t xml:space="preserve">protection sont présents:  </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Le concept de protection a été signé et adopté par la direction de l'institution/organisation</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L'introduction définit l'objectif et la portée du concept.</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 xml:space="preserve">Il existe une définition de mise en danger du bien de </w:t>
            </w:r>
            <w:r>
              <w:rPr>
                <w:rFonts w:ascii="Arial" w:hAnsi="Arial" w:cs="Arial"/>
                <w:lang w:val="fr-FR"/>
              </w:rPr>
              <w:t>l'enfant.</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Les dispositions légales de l'état respectif concernant la protection de l'enfant sont prises en compte.</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Le concept s'engage à respecter les principes de la Convention des Nations unies relative aux droits de l'enfant de 1989.</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b/>
                <w:lang w:val="fr-F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pPr>
            <w:r>
              <w:rPr>
                <w:rFonts w:ascii="Arial" w:hAnsi="Arial" w:cs="Arial"/>
                <w:b/>
                <w:lang w:val="fr-FR"/>
              </w:rPr>
              <w:t>Prévention</w:t>
            </w:r>
          </w:p>
          <w:p w:rsidR="00E8366B" w:rsidRDefault="002C57B9">
            <w:pPr>
              <w:pStyle w:val="Listenabsatz"/>
              <w:numPr>
                <w:ilvl w:val="0"/>
                <w:numId w:val="1"/>
              </w:numPr>
              <w:spacing w:after="0"/>
              <w:rPr>
                <w:rFonts w:ascii="Arial" w:hAnsi="Arial" w:cs="Arial"/>
                <w:lang w:val="fr-FR"/>
              </w:rPr>
            </w:pPr>
            <w:r>
              <w:rPr>
                <w:rFonts w:ascii="Arial" w:hAnsi="Arial" w:cs="Arial"/>
                <w:lang w:val="fr-FR"/>
              </w:rPr>
              <w:t>Le concept de protection est valable pour tous les employés, membres du comité ainsi pour volontaires et bénévoles.</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2"/>
              </w:numPr>
              <w:spacing w:after="0"/>
            </w:pPr>
            <w:r>
              <w:rPr>
                <w:rFonts w:ascii="Arial" w:hAnsi="Arial" w:cs="Arial"/>
                <w:lang w:val="fr-FR"/>
              </w:rPr>
              <w:t xml:space="preserve">Il y a des directives pour la recherche du personnel/ de l'engagement (par exemple certificat de bonne conduite élargi, </w:t>
            </w:r>
            <w:r>
              <w:rPr>
                <w:rFonts w:ascii="Arial" w:hAnsi="Arial" w:cs="Arial"/>
                <w:lang w:val="fr-FR"/>
              </w:rPr>
              <w:t>déclaration d'auto-information, références).</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3"/>
              </w:numPr>
              <w:spacing w:after="0"/>
            </w:pPr>
            <w:r>
              <w:rPr>
                <w:rFonts w:ascii="Arial" w:hAnsi="Arial" w:cs="Arial"/>
                <w:lang w:val="fr-FR"/>
              </w:rPr>
              <w:t>Le personnel reçoit régulièrement des formations sur la protection des enfants.</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1"/>
              </w:numPr>
              <w:spacing w:after="0"/>
            </w:pPr>
            <w:r>
              <w:rPr>
                <w:rFonts w:ascii="Arial" w:hAnsi="Arial" w:cs="Arial"/>
                <w:lang w:val="fr-FR"/>
              </w:rPr>
              <w:t>Il existe un code de conduite obligatoire qui est à signer par tous les employés, volontaires et bénévoles.</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4"/>
              </w:numPr>
              <w:spacing w:after="0"/>
            </w:pPr>
            <w:r>
              <w:rPr>
                <w:rFonts w:ascii="Arial" w:hAnsi="Arial" w:cs="Arial"/>
                <w:lang w:val="fr-FR"/>
              </w:rPr>
              <w:t xml:space="preserve">Une </w:t>
            </w:r>
            <w:r>
              <w:rPr>
                <w:rFonts w:ascii="Arial" w:hAnsi="Arial" w:cs="Arial"/>
                <w:lang w:val="fr-FR"/>
              </w:rPr>
              <w:t xml:space="preserve">personne responsable pour la mise en œuvre et le suivi du concept de protection est nommée.  </w:t>
            </w:r>
          </w:p>
          <w:p w:rsidR="00E8366B" w:rsidRDefault="002C57B9">
            <w:pPr>
              <w:pStyle w:val="Listenabsatz"/>
              <w:spacing w:after="0"/>
            </w:pPr>
            <w:r>
              <w:rPr>
                <w:rFonts w:ascii="Arial" w:hAnsi="Arial" w:cs="Arial"/>
                <w:lang w:val="fr-FR"/>
              </w:rPr>
              <w:t>Prière de saisir nom et fonction:</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pPr>
            <w:r>
              <w:rPr>
                <w:rFonts w:ascii="Arial" w:hAnsi="Arial" w:cs="Arial"/>
                <w:b/>
                <w:lang w:val="fr-FR"/>
              </w:rPr>
              <w:t>Voies de déclaration des cas suspects</w:t>
            </w:r>
          </w:p>
          <w:p w:rsidR="00E8366B" w:rsidRDefault="002C57B9">
            <w:pPr>
              <w:pStyle w:val="Listenabsatz"/>
              <w:numPr>
                <w:ilvl w:val="0"/>
                <w:numId w:val="5"/>
              </w:numPr>
              <w:spacing w:after="0"/>
              <w:rPr>
                <w:rFonts w:ascii="Arial" w:hAnsi="Arial" w:cs="Arial"/>
                <w:lang w:val="fr-FR"/>
              </w:rPr>
            </w:pPr>
            <w:r>
              <w:rPr>
                <w:rFonts w:ascii="Arial" w:hAnsi="Arial" w:cs="Arial"/>
                <w:lang w:val="fr-FR"/>
              </w:rPr>
              <w:lastRenderedPageBreak/>
              <w:t>La protection et le bien de l'enfant sont au centre de préoccupation</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5"/>
              </w:numPr>
              <w:spacing w:after="0"/>
            </w:pPr>
            <w:r>
              <w:rPr>
                <w:rFonts w:ascii="Arial" w:hAnsi="Arial" w:cs="Arial"/>
                <w:lang w:val="fr-FR"/>
              </w:rPr>
              <w:t xml:space="preserve">La </w:t>
            </w:r>
            <w:r>
              <w:rPr>
                <w:rFonts w:ascii="Arial" w:hAnsi="Arial" w:cs="Arial"/>
                <w:lang w:val="fr-FR"/>
              </w:rPr>
              <w:t>procédure à suivre en cas de signalement des cas suspects est décrite.</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5"/>
              </w:numPr>
              <w:spacing w:after="0"/>
            </w:pPr>
            <w:r>
              <w:rPr>
                <w:rFonts w:ascii="Arial" w:hAnsi="Arial" w:cs="Arial"/>
                <w:lang w:val="fr-FR"/>
              </w:rPr>
              <w:t>Il existe une obligation de documenter le signalement des cas suspects et les plaintes.</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5"/>
              </w:numPr>
              <w:spacing w:after="0"/>
              <w:rPr>
                <w:rFonts w:ascii="Arial" w:hAnsi="Arial" w:cs="Arial"/>
                <w:lang w:val="fr-FR"/>
              </w:rPr>
            </w:pPr>
            <w:r>
              <w:rPr>
                <w:rFonts w:ascii="Arial" w:hAnsi="Arial" w:cs="Arial"/>
                <w:lang w:val="fr-FR"/>
              </w:rPr>
              <w:t xml:space="preserve">Des personnes de contact officielles sont nommées à différents niveaux hiérarchiques </w:t>
            </w:r>
            <w:r>
              <w:rPr>
                <w:rFonts w:ascii="Arial" w:hAnsi="Arial" w:cs="Arial"/>
                <w:lang w:val="fr-FR"/>
              </w:rPr>
              <w:t>(hommes et femmes)</w:t>
            </w:r>
          </w:p>
          <w:p w:rsidR="00E8366B" w:rsidRDefault="002C57B9">
            <w:pPr>
              <w:pStyle w:val="Listenabsatz"/>
              <w:spacing w:after="0"/>
              <w:rPr>
                <w:rFonts w:ascii="Arial" w:hAnsi="Arial" w:cs="Arial"/>
                <w:lang w:val="fr-FR"/>
              </w:rPr>
            </w:pPr>
            <w:r>
              <w:rPr>
                <w:rFonts w:ascii="Arial" w:hAnsi="Arial" w:cs="Arial"/>
                <w:lang w:val="fr-FR"/>
              </w:rPr>
              <w:t>Prière de saisir nom et fonction:</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5"/>
              </w:numPr>
              <w:spacing w:after="0"/>
            </w:pPr>
            <w:r>
              <w:rPr>
                <w:rFonts w:ascii="Arial" w:hAnsi="Arial" w:cs="Arial"/>
                <w:lang w:val="fr-FR"/>
              </w:rPr>
              <w:t>La confidentialité est respectée</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b/>
                <w:lang w:val="fr-FR"/>
              </w:rPr>
            </w:pPr>
            <w:r>
              <w:rPr>
                <w:rFonts w:ascii="Arial" w:hAnsi="Arial" w:cs="Arial"/>
                <w:b/>
                <w:lang w:val="fr-FR"/>
              </w:rPr>
              <w:t>Gestion des cas</w:t>
            </w:r>
          </w:p>
          <w:p w:rsidR="00E8366B" w:rsidRDefault="002C57B9">
            <w:pPr>
              <w:pStyle w:val="Listenabsatz"/>
              <w:numPr>
                <w:ilvl w:val="0"/>
                <w:numId w:val="6"/>
              </w:numPr>
              <w:spacing w:after="0"/>
              <w:rPr>
                <w:rFonts w:ascii="Arial" w:hAnsi="Arial" w:cs="Arial"/>
                <w:lang w:val="fr-FR"/>
              </w:rPr>
            </w:pPr>
            <w:r>
              <w:rPr>
                <w:rFonts w:ascii="Arial" w:hAnsi="Arial" w:cs="Arial"/>
                <w:lang w:val="fr-FR"/>
              </w:rPr>
              <w:t>La protection et le bien de l'enfant sont au centre de préoccupation</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6"/>
              </w:numPr>
              <w:spacing w:after="0"/>
            </w:pPr>
            <w:r>
              <w:rPr>
                <w:rFonts w:ascii="Arial" w:hAnsi="Arial" w:cs="Arial"/>
                <w:lang w:val="fr-FR"/>
              </w:rPr>
              <w:t>La procédure à suivre est décrite.</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6"/>
              </w:numPr>
              <w:spacing w:after="0"/>
            </w:pPr>
            <w:r>
              <w:rPr>
                <w:rFonts w:ascii="Arial" w:hAnsi="Arial" w:cs="Arial"/>
                <w:lang w:val="fr-FR"/>
              </w:rPr>
              <w:t xml:space="preserve">Les membres du comité ad-hoc </w:t>
            </w:r>
            <w:r>
              <w:rPr>
                <w:rFonts w:ascii="Arial" w:hAnsi="Arial" w:cs="Arial"/>
                <w:lang w:val="fr-FR"/>
              </w:rPr>
              <w:t>et les responsabilités pour le traitement des cas sont définis.</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6"/>
              </w:numPr>
              <w:spacing w:after="0"/>
            </w:pPr>
            <w:r>
              <w:rPr>
                <w:rFonts w:ascii="Arial" w:hAnsi="Arial" w:cs="Arial"/>
                <w:lang w:val="fr-FR"/>
              </w:rPr>
              <w:t>L'implication d'autres spécialistes est prévue.</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6"/>
              </w:numPr>
              <w:spacing w:after="0"/>
            </w:pPr>
            <w:r>
              <w:rPr>
                <w:rFonts w:ascii="Arial" w:hAnsi="Arial" w:cs="Arial"/>
                <w:lang w:val="fr-FR"/>
              </w:rPr>
              <w:t>La coopération avec la police et des autorités suit la législation locale.</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7"/>
              </w:numPr>
              <w:spacing w:after="0"/>
            </w:pPr>
            <w:r>
              <w:rPr>
                <w:rFonts w:ascii="Arial" w:hAnsi="Arial" w:cs="Arial"/>
                <w:lang w:val="fr-FR"/>
              </w:rPr>
              <w:t xml:space="preserve">Les institutions ecclésiastiques suivent les </w:t>
            </w:r>
            <w:r>
              <w:rPr>
                <w:rFonts w:ascii="Arial" w:hAnsi="Arial" w:cs="Arial"/>
                <w:lang w:val="fr-FR"/>
              </w:rPr>
              <w:t>directives du droit canonique.</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b/>
                <w:lang w:val="fr-FR"/>
              </w:rPr>
            </w:pPr>
            <w:r>
              <w:rPr>
                <w:rFonts w:ascii="Arial" w:hAnsi="Arial" w:cs="Arial"/>
                <w:b/>
                <w:lang w:val="fr-FR"/>
              </w:rPr>
              <w:t>En cas de besoin</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8"/>
              </w:numPr>
              <w:spacing w:after="0"/>
              <w:rPr>
                <w:rFonts w:ascii="Arial" w:hAnsi="Arial" w:cs="Arial"/>
                <w:lang w:val="fr-FR"/>
              </w:rPr>
            </w:pPr>
            <w:r>
              <w:rPr>
                <w:rFonts w:ascii="Arial" w:hAnsi="Arial" w:cs="Arial"/>
                <w:lang w:val="fr-FR"/>
              </w:rPr>
              <w:t>Il existe des mesures adaptées pour enfants vivant avec handicap.</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9"/>
              </w:numPr>
              <w:spacing w:after="0"/>
            </w:pPr>
            <w:r>
              <w:rPr>
                <w:rFonts w:ascii="Arial" w:hAnsi="Arial" w:cs="Arial"/>
                <w:lang w:val="fr-FR"/>
              </w:rPr>
              <w:t>Il y a des règles pour le travail des relations publiques, la collecte des fonds, l'utilisation des médias sociaux, les photos.</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pStyle w:val="Listenabsatz"/>
              <w:numPr>
                <w:ilvl w:val="0"/>
                <w:numId w:val="9"/>
              </w:numPr>
              <w:spacing w:after="0"/>
              <w:rPr>
                <w:rFonts w:ascii="Arial" w:hAnsi="Arial" w:cs="Arial"/>
                <w:lang w:val="fr-FR"/>
              </w:rPr>
            </w:pPr>
            <w:r>
              <w:rPr>
                <w:rFonts w:ascii="Arial" w:hAnsi="Arial" w:cs="Arial"/>
                <w:lang w:val="fr-FR"/>
              </w:rPr>
              <w:t>Il y a des règles pour visiteurs dans le projet.</w:t>
            </w:r>
          </w:p>
          <w:p w:rsidR="00E8366B" w:rsidRDefault="00E8366B">
            <w:pPr>
              <w:pStyle w:val="Listenabsatz"/>
              <w:spacing w:after="0"/>
              <w:rPr>
                <w:rFonts w:ascii="Arial" w:hAnsi="Arial" w:cs="Arial"/>
                <w:lang w:val="fr-F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b/>
                <w:lang w:val="fr-FR"/>
              </w:rPr>
            </w:pPr>
            <w:r>
              <w:rPr>
                <w:rFonts w:ascii="Arial" w:hAnsi="Arial" w:cs="Arial"/>
                <w:b/>
                <w:lang w:val="fr-FR"/>
              </w:rPr>
              <w:t>Questions générales</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lastRenderedPageBreak/>
              <w:t>Avant l'élaboration du concept de protection, une analyse des risques a été effectuée avec la participation de toutes les parties concernées.</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 xml:space="preserve">Le concept de </w:t>
            </w:r>
            <w:r>
              <w:rPr>
                <w:rFonts w:ascii="Arial" w:hAnsi="Arial" w:cs="Arial"/>
                <w:lang w:val="fr-FR"/>
              </w:rPr>
              <w:t>protection est sensible aux dimensions culturelles et il prend en compte le contexte local.</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Le point de vue des enfants/adolescents a été respecté dans l'élaboration du concept de protection.</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Le concept de protection est disponible dans la langue</w:t>
            </w:r>
            <w:r>
              <w:rPr>
                <w:rFonts w:ascii="Arial" w:hAnsi="Arial" w:cs="Arial"/>
                <w:lang w:val="fr-FR"/>
              </w:rPr>
              <w:t xml:space="preserve"> officielle et dans la langue locale.</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Le concept de protection est adapté à l'organisation/institution concernée et les réalités spécifiques respectives.</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 xml:space="preserve">Le concept de protection s'oriente vers les directives de l'institution supérieure comme la </w:t>
            </w:r>
            <w:r>
              <w:rPr>
                <w:rFonts w:ascii="Arial" w:hAnsi="Arial" w:cs="Arial"/>
                <w:lang w:val="fr-FR"/>
              </w:rPr>
              <w:t>Conférence épiscopale.</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b/>
                <w:lang w:val="fr-FR"/>
              </w:rPr>
            </w:pPr>
            <w:r>
              <w:rPr>
                <w:rFonts w:ascii="Arial" w:hAnsi="Arial" w:cs="Arial"/>
                <w:b/>
                <w:lang w:val="fr-FR"/>
              </w:rPr>
              <w:t>Concernant l'implémentation du concept de protection</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Le concept de protection est connu par les enfants et toutes les parties prenantes: salariés, volontaires et bénévoles, enfants, parents, visiteurs</w:t>
            </w:r>
          </w:p>
          <w:p w:rsidR="00E8366B" w:rsidRDefault="00E8366B">
            <w:pPr>
              <w:spacing w:after="0"/>
              <w:rPr>
                <w:rFonts w:ascii="Arial" w:hAnsi="Arial" w:cs="Arial"/>
                <w:lang w:val="fr-F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 xml:space="preserve">Les voies de </w:t>
            </w:r>
            <w:r>
              <w:rPr>
                <w:rFonts w:ascii="Arial" w:hAnsi="Arial" w:cs="Arial"/>
                <w:lang w:val="fr-FR"/>
              </w:rPr>
              <w:t>signalement et les personnes de contact sont connus aux enfants et toutes les parties prenantes, par exemple par des sessions d'information, des affiches, un site internet.</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r w:rsidR="00E8366B">
        <w:tblPrEx>
          <w:tblCellMar>
            <w:top w:w="0" w:type="dxa"/>
            <w:bottom w:w="0" w:type="dxa"/>
          </w:tblCellMar>
        </w:tblPrEx>
        <w:tc>
          <w:tcPr>
            <w:tcW w:w="5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2C57B9">
            <w:pPr>
              <w:spacing w:after="0"/>
              <w:rPr>
                <w:rFonts w:ascii="Arial" w:hAnsi="Arial" w:cs="Arial"/>
                <w:lang w:val="fr-FR"/>
              </w:rPr>
            </w:pPr>
            <w:r>
              <w:rPr>
                <w:rFonts w:ascii="Arial" w:hAnsi="Arial" w:cs="Arial"/>
                <w:lang w:val="fr-FR"/>
              </w:rPr>
              <w:t xml:space="preserve">Il existe une version du concept de protection adaptée aux enfants (selon le </w:t>
            </w:r>
            <w:r>
              <w:rPr>
                <w:rFonts w:ascii="Arial" w:hAnsi="Arial" w:cs="Arial"/>
                <w:lang w:val="fr-FR"/>
              </w:rPr>
              <w:t>besoin).</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lang w:val="fr-F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66B" w:rsidRDefault="00E8366B">
            <w:pPr>
              <w:spacing w:after="0"/>
              <w:rPr>
                <w:rFonts w:ascii="Arial" w:hAnsi="Arial" w:cs="Arial"/>
                <w:sz w:val="16"/>
                <w:szCs w:val="16"/>
                <w:lang w:val="fr-FR"/>
              </w:rPr>
            </w:pPr>
          </w:p>
        </w:tc>
      </w:tr>
    </w:tbl>
    <w:p w:rsidR="00E8366B" w:rsidRDefault="00E8366B">
      <w:pPr>
        <w:rPr>
          <w:lang w:val="fr-FR"/>
        </w:rPr>
      </w:pPr>
    </w:p>
    <w:sectPr w:rsidR="00E8366B">
      <w:headerReference w:type="default" r:id="rId7"/>
      <w:footerReference w:type="default" r:id="rId8"/>
      <w:pgSz w:w="16838" w:h="11906" w:orient="landscape"/>
      <w:pgMar w:top="1417" w:right="1417" w:bottom="141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C57B9">
      <w:pPr>
        <w:spacing w:after="0"/>
      </w:pPr>
      <w:r>
        <w:separator/>
      </w:r>
    </w:p>
  </w:endnote>
  <w:endnote w:type="continuationSeparator" w:id="0">
    <w:p w:rsidR="00000000" w:rsidRDefault="002C57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60" w:rsidRDefault="002C57B9">
    <w:pPr>
      <w:pStyle w:val="Fuzeile"/>
      <w:jc w:val="right"/>
    </w:pPr>
    <w:r>
      <w:fldChar w:fldCharType="begin"/>
    </w:r>
    <w:r>
      <w:instrText xml:space="preserve"> PAGE </w:instrText>
    </w:r>
    <w:r>
      <w:fldChar w:fldCharType="separate"/>
    </w:r>
    <w:r>
      <w:rPr>
        <w:noProof/>
      </w:rPr>
      <w:t>2</w:t>
    </w:r>
    <w:r>
      <w:fldChar w:fldCharType="end"/>
    </w:r>
  </w:p>
  <w:p w:rsidR="00BA7E60" w:rsidRDefault="002C57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C57B9">
      <w:pPr>
        <w:spacing w:after="0"/>
      </w:pPr>
      <w:r>
        <w:rPr>
          <w:color w:val="000000"/>
        </w:rPr>
        <w:separator/>
      </w:r>
    </w:p>
  </w:footnote>
  <w:footnote w:type="continuationSeparator" w:id="0">
    <w:p w:rsidR="00000000" w:rsidRDefault="002C57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60" w:rsidRDefault="002C57B9">
    <w:pPr>
      <w:pStyle w:val="Kopfzeile"/>
      <w:rPr>
        <w:sz w:val="18"/>
        <w:szCs w:val="18"/>
        <w:lang w:val="fr-FR"/>
      </w:rPr>
    </w:pPr>
    <w:r>
      <w:rPr>
        <w:sz w:val="18"/>
        <w:szCs w:val="18"/>
        <w:lang w:val="fr-FR"/>
      </w:rPr>
      <w:t>Service de protection de l'enfance auprès du Kindermissionswerk ‚Die Sternsinger e.V.‘</w:t>
    </w:r>
  </w:p>
  <w:p w:rsidR="00BA7E60" w:rsidRDefault="002C57B9">
    <w:pPr>
      <w:pStyle w:val="Kopfzeile"/>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31EA"/>
    <w:multiLevelType w:val="multilevel"/>
    <w:tmpl w:val="28BAC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173E02"/>
    <w:multiLevelType w:val="multilevel"/>
    <w:tmpl w:val="0BE48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7D06FE"/>
    <w:multiLevelType w:val="multilevel"/>
    <w:tmpl w:val="B8E83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1C486D"/>
    <w:multiLevelType w:val="multilevel"/>
    <w:tmpl w:val="8ED4C2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EC70E0"/>
    <w:multiLevelType w:val="multilevel"/>
    <w:tmpl w:val="222AEE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51203F3"/>
    <w:multiLevelType w:val="multilevel"/>
    <w:tmpl w:val="537079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D4C3C00"/>
    <w:multiLevelType w:val="multilevel"/>
    <w:tmpl w:val="0E0661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1"/>
    <w:lvlOverride w:ilvl="0"/>
  </w:num>
  <w:num w:numId="4">
    <w:abstractNumId w:val="4"/>
  </w:num>
  <w:num w:numId="5">
    <w:abstractNumId w:val="2"/>
  </w:num>
  <w:num w:numId="6">
    <w:abstractNumId w:val="0"/>
  </w:num>
  <w:num w:numId="7">
    <w:abstractNumId w:val="4"/>
    <w:lvlOverride w:ilv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E8366B"/>
    <w:rsid w:val="002C57B9"/>
    <w:rsid w:val="00E83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FEC59-6E3D-4ECD-89A7-1EA4ECCC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ind w:left="720"/>
    </w:pPr>
  </w:style>
  <w:style w:type="paragraph" w:styleId="Kopfzeile">
    <w:name w:val="header"/>
    <w:basedOn w:val="Standard"/>
    <w:pPr>
      <w:tabs>
        <w:tab w:val="center" w:pos="4536"/>
        <w:tab w:val="right" w:pos="9072"/>
      </w:tabs>
      <w:spacing w:after="0"/>
    </w:pPr>
  </w:style>
  <w:style w:type="paragraph" w:styleId="Fuzeile">
    <w:name w:val="footer"/>
    <w:basedOn w:val="Standard"/>
    <w:pPr>
      <w:tabs>
        <w:tab w:val="center" w:pos="4536"/>
        <w:tab w:val="right" w:pos="9072"/>
      </w:tabs>
      <w:spacing w:after="0"/>
    </w:pPr>
  </w:style>
  <w:style w:type="paragraph" w:styleId="Sprechblasentext">
    <w:name w:val="Balloon Text"/>
    <w:basedOn w:val="Standard"/>
    <w:pPr>
      <w:spacing w:after="0"/>
    </w:pPr>
    <w:rPr>
      <w:rFonts w:ascii="Segoe UI" w:hAnsi="Segoe UI" w:cs="Segoe UI"/>
      <w:sz w:val="18"/>
      <w:szCs w:val="18"/>
    </w:rPr>
  </w:style>
  <w:style w:type="paragraph" w:styleId="Kommentartext">
    <w:name w:val="annotation text"/>
    <w:basedOn w:val="Standard"/>
    <w:rPr>
      <w:sz w:val="20"/>
      <w:szCs w:val="20"/>
    </w:rPr>
  </w:style>
  <w:style w:type="paragraph" w:styleId="Kommentarthema">
    <w:name w:val="annotation subject"/>
    <w:basedOn w:val="Kommentartext"/>
    <w:next w:val="Kommentartext"/>
    <w:rPr>
      <w:b/>
      <w:bCs/>
    </w:rPr>
  </w:style>
  <w:style w:type="paragraph" w:customStyle="1" w:styleId="TableContents">
    <w:name w:val="Table Contents"/>
    <w:basedOn w:val="Standard"/>
    <w:pPr>
      <w:suppressLineNumbers/>
    </w:p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Brenner</dc:creator>
  <dc:description/>
  <cp:lastModifiedBy>Ida Sieber</cp:lastModifiedBy>
  <cp:revision>2</cp:revision>
  <cp:lastPrinted>2022-05-09T11:17:00Z</cp:lastPrinted>
  <dcterms:created xsi:type="dcterms:W3CDTF">2022-07-01T10:40:00Z</dcterms:created>
  <dcterms:modified xsi:type="dcterms:W3CDTF">2022-07-01T10:40:00Z</dcterms:modified>
</cp:coreProperties>
</file>